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24" w:rsidRDefault="00D14324" w:rsidP="00D14324">
      <w:pPr>
        <w:pStyle w:val="cjk"/>
        <w:spacing w:before="75" w:beforeAutospacing="0" w:after="0" w:afterAutospacing="0" w:line="480" w:lineRule="atLeast"/>
        <w:jc w:val="both"/>
        <w:rPr>
          <w:rFonts w:hint="eastAsia"/>
          <w:sz w:val="21"/>
          <w:szCs w:val="21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附件3</w:t>
      </w:r>
    </w:p>
    <w:p w:rsidR="00D14324" w:rsidRDefault="00D14324" w:rsidP="00D14324">
      <w:pPr>
        <w:pStyle w:val="cjk"/>
        <w:spacing w:before="102" w:beforeAutospacing="0" w:after="0" w:afterAutospacing="0" w:line="480" w:lineRule="atLeast"/>
        <w:ind w:right="669"/>
        <w:jc w:val="center"/>
        <w:rPr>
          <w:rFonts w:hint="eastAsia"/>
          <w:sz w:val="21"/>
          <w:szCs w:val="21"/>
        </w:rPr>
      </w:pPr>
      <w:r>
        <w:rPr>
          <w:rFonts w:hint="eastAsia"/>
          <w:sz w:val="30"/>
          <w:szCs w:val="30"/>
        </w:rPr>
        <w:t> “</w:t>
      </w:r>
      <w:r>
        <w:rPr>
          <w:rFonts w:cs="Calibri" w:hint="eastAsia"/>
          <w:sz w:val="30"/>
          <w:szCs w:val="30"/>
        </w:rPr>
        <w:t>4·15”</w:t>
      </w:r>
      <w:r>
        <w:rPr>
          <w:rFonts w:hint="eastAsia"/>
          <w:sz w:val="30"/>
          <w:szCs w:val="30"/>
        </w:rPr>
        <w:t>全民国家安全教育日活动</w:t>
      </w:r>
    </w:p>
    <w:p w:rsidR="00D14324" w:rsidRDefault="00D14324" w:rsidP="00D14324">
      <w:pPr>
        <w:pStyle w:val="cjk"/>
        <w:spacing w:before="102" w:beforeAutospacing="0" w:after="0" w:afterAutospacing="0" w:line="480" w:lineRule="atLeast"/>
        <w:ind w:right="669"/>
        <w:jc w:val="center"/>
        <w:rPr>
          <w:rFonts w:hint="eastAsia"/>
          <w:sz w:val="21"/>
          <w:szCs w:val="21"/>
        </w:rPr>
      </w:pPr>
      <w:r>
        <w:rPr>
          <w:rFonts w:hint="eastAsia"/>
          <w:sz w:val="30"/>
          <w:szCs w:val="30"/>
        </w:rPr>
        <w:t>识</w:t>
      </w:r>
    </w:p>
    <w:p w:rsidR="00D14324" w:rsidRDefault="00D14324" w:rsidP="00D14324">
      <w:pPr>
        <w:pStyle w:val="cjk"/>
        <w:spacing w:before="91" w:beforeAutospacing="0" w:after="0" w:afterAutospacing="0" w:line="480" w:lineRule="atLeast"/>
        <w:ind w:firstLine="765"/>
        <w:rPr>
          <w:rFonts w:hint="eastAsia"/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5863CD9B" wp14:editId="07D39398">
            <wp:extent cx="4743450" cy="3171825"/>
            <wp:effectExtent l="0" t="0" r="0" b="9525"/>
            <wp:docPr id="1" name="图片 1" descr="http://cms.zknu.edu.cn/_temp/5bf67750-24b2-4b97-a101-9a0eac5b79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ms.zknu.edu.cn/_temp/5bf67750-24b2-4b97-a101-9a0eac5b799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324" w:rsidRDefault="00D14324" w:rsidP="00D14324">
      <w:pPr>
        <w:pStyle w:val="cjk"/>
        <w:spacing w:before="75" w:beforeAutospacing="0" w:after="0" w:afterAutospacing="0" w:line="480" w:lineRule="atLeast"/>
        <w:ind w:firstLine="641"/>
        <w:jc w:val="both"/>
        <w:rPr>
          <w:rFonts w:hint="eastAsia"/>
          <w:sz w:val="21"/>
          <w:szCs w:val="21"/>
        </w:rPr>
      </w:pPr>
      <w:r>
        <w:rPr>
          <w:rFonts w:hint="eastAsia"/>
          <w:color w:val="000000"/>
          <w:sz w:val="30"/>
          <w:szCs w:val="30"/>
        </w:rPr>
        <w:t>含义：标识由数字 </w:t>
      </w:r>
      <w:r>
        <w:rPr>
          <w:rFonts w:cs="Times New Roman" w:hint="eastAsia"/>
          <w:color w:val="000000"/>
          <w:sz w:val="30"/>
          <w:szCs w:val="30"/>
        </w:rPr>
        <w:t>415</w:t>
      </w:r>
      <w:r>
        <w:rPr>
          <w:rFonts w:hint="eastAsia"/>
          <w:color w:val="000000"/>
          <w:sz w:val="30"/>
          <w:szCs w:val="30"/>
        </w:rPr>
        <w:t>、红星和光芒组成。数字 </w:t>
      </w:r>
      <w:r>
        <w:rPr>
          <w:rFonts w:cs="Times New Roman" w:hint="eastAsia"/>
          <w:color w:val="000000"/>
          <w:sz w:val="30"/>
          <w:szCs w:val="30"/>
        </w:rPr>
        <w:t>4 </w:t>
      </w:r>
      <w:r>
        <w:rPr>
          <w:rFonts w:hint="eastAsia"/>
          <w:color w:val="000000"/>
          <w:sz w:val="30"/>
          <w:szCs w:val="30"/>
        </w:rPr>
        <w:t>的设计， 形似宣誓的动作，表现出全国人民誓要维护国家安全的决心，及“安全有我”的个人责任感。同时也有利于提高 </w:t>
      </w:r>
      <w:r>
        <w:rPr>
          <w:rFonts w:cs="Times New Roman" w:hint="eastAsia"/>
          <w:color w:val="000000"/>
          <w:sz w:val="30"/>
          <w:szCs w:val="30"/>
        </w:rPr>
        <w:t>415 </w:t>
      </w:r>
      <w:r>
        <w:rPr>
          <w:rFonts w:hint="eastAsia"/>
          <w:color w:val="000000"/>
          <w:sz w:val="30"/>
          <w:szCs w:val="30"/>
        </w:rPr>
        <w:t>的辨识度，便于传播。红星在数字上方闪耀，意指在党的领导下，国家安全 得到全面加强，光明前景催人奋进。数字 </w:t>
      </w:r>
      <w:r>
        <w:rPr>
          <w:rFonts w:cs="Times New Roman" w:hint="eastAsia"/>
          <w:color w:val="000000"/>
          <w:sz w:val="30"/>
          <w:szCs w:val="30"/>
        </w:rPr>
        <w:t>415 </w:t>
      </w:r>
      <w:r>
        <w:rPr>
          <w:rFonts w:hint="eastAsia"/>
          <w:color w:val="000000"/>
          <w:sz w:val="30"/>
          <w:szCs w:val="30"/>
        </w:rPr>
        <w:t>和红星组成稳定的 三角形，光芒闪耀，使整个标志成优美的扇形。数字 </w:t>
      </w:r>
      <w:r>
        <w:rPr>
          <w:rFonts w:cs="Times New Roman" w:hint="eastAsia"/>
          <w:color w:val="000000"/>
          <w:sz w:val="30"/>
          <w:szCs w:val="30"/>
        </w:rPr>
        <w:t>415 </w:t>
      </w:r>
      <w:r>
        <w:rPr>
          <w:rFonts w:hint="eastAsia"/>
          <w:color w:val="000000"/>
          <w:sz w:val="30"/>
          <w:szCs w:val="30"/>
        </w:rPr>
        <w:t>意指 </w:t>
      </w:r>
      <w:r>
        <w:rPr>
          <w:rFonts w:cs="Times New Roman" w:hint="eastAsia"/>
          <w:color w:val="000000"/>
          <w:sz w:val="30"/>
          <w:szCs w:val="30"/>
        </w:rPr>
        <w:t>4</w:t>
      </w:r>
      <w:r>
        <w:rPr>
          <w:rFonts w:hint="eastAsia"/>
          <w:color w:val="000000"/>
          <w:sz w:val="30"/>
          <w:szCs w:val="30"/>
        </w:rPr>
        <w:t>月</w:t>
      </w:r>
      <w:r>
        <w:rPr>
          <w:rFonts w:cs="Times New Roman" w:hint="eastAsia"/>
          <w:color w:val="000000"/>
          <w:sz w:val="30"/>
          <w:szCs w:val="30"/>
        </w:rPr>
        <w:t>15</w:t>
      </w:r>
      <w:r>
        <w:rPr>
          <w:rFonts w:hint="eastAsia"/>
          <w:color w:val="000000"/>
          <w:sz w:val="30"/>
          <w:szCs w:val="30"/>
        </w:rPr>
        <w:t>日全民国家安全教育日，简洁明了。文字“全民国家安全教育”位于标志下方，黑色字体稳重，托举扇形，意指全民国家安 全教育坚如磐石。</w:t>
      </w:r>
    </w:p>
    <w:p w:rsidR="00472232" w:rsidRPr="00D14324" w:rsidRDefault="00472232"/>
    <w:sectPr w:rsidR="00472232" w:rsidRPr="00D14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24"/>
    <w:rsid w:val="00472232"/>
    <w:rsid w:val="00D1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96A5F-0E26-433C-8A74-C8649E87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D143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</dc:creator>
  <cp:keywords/>
  <dc:description/>
  <cp:lastModifiedBy>Administrato</cp:lastModifiedBy>
  <cp:revision>1</cp:revision>
  <dcterms:created xsi:type="dcterms:W3CDTF">2022-04-13T08:19:00Z</dcterms:created>
  <dcterms:modified xsi:type="dcterms:W3CDTF">2022-04-13T08:19:00Z</dcterms:modified>
</cp:coreProperties>
</file>